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2C" w:rsidRPr="00DC5C5C" w:rsidRDefault="00203F2C" w:rsidP="00203F2C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C5C5C">
        <w:rPr>
          <w:rFonts w:ascii="Times New Roman" w:hAnsi="Times New Roman"/>
          <w:sz w:val="28"/>
          <w:szCs w:val="28"/>
        </w:rPr>
        <w:t xml:space="preserve">ЗАТВЕРДЖЕНО </w:t>
      </w:r>
    </w:p>
    <w:p w:rsidR="00203F2C" w:rsidRPr="00DC5C5C" w:rsidRDefault="00203F2C" w:rsidP="00203F2C">
      <w:pPr>
        <w:shd w:val="clear" w:color="auto" w:fill="FFFFFF"/>
        <w:spacing w:line="240" w:lineRule="auto"/>
        <w:ind w:left="595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5C5C">
        <w:rPr>
          <w:rFonts w:ascii="Times New Roman" w:hAnsi="Times New Roman"/>
          <w:sz w:val="28"/>
          <w:szCs w:val="28"/>
        </w:rPr>
        <w:t xml:space="preserve">Рішенням </w:t>
      </w:r>
      <w:r w:rsidR="00445E20">
        <w:rPr>
          <w:rFonts w:ascii="Times New Roman" w:hAnsi="Times New Roman"/>
          <w:sz w:val="28"/>
          <w:szCs w:val="28"/>
        </w:rPr>
        <w:t>тридцять п’ятої</w:t>
      </w:r>
      <w:r w:rsidRPr="00DC5C5C">
        <w:rPr>
          <w:rFonts w:ascii="Times New Roman" w:hAnsi="Times New Roman"/>
          <w:sz w:val="28"/>
          <w:szCs w:val="28"/>
        </w:rPr>
        <w:t xml:space="preserve"> сесії сьомого скликання Сергіївської сільської ради від </w:t>
      </w:r>
      <w:r w:rsidR="00445E20">
        <w:rPr>
          <w:rFonts w:ascii="Times New Roman" w:hAnsi="Times New Roman"/>
          <w:color w:val="000000" w:themeColor="text1"/>
          <w:sz w:val="28"/>
          <w:szCs w:val="28"/>
        </w:rPr>
        <w:t>19.12.2019</w:t>
      </w:r>
      <w:r w:rsidRPr="00DC5C5C">
        <w:rPr>
          <w:rFonts w:ascii="Times New Roman" w:hAnsi="Times New Roman"/>
          <w:color w:val="000000" w:themeColor="text1"/>
          <w:sz w:val="28"/>
          <w:szCs w:val="28"/>
        </w:rPr>
        <w:t xml:space="preserve"> року</w:t>
      </w:r>
    </w:p>
    <w:p w:rsidR="00203F2C" w:rsidRDefault="00203F2C" w:rsidP="009E13DE">
      <w:pPr>
        <w:tabs>
          <w:tab w:val="left" w:pos="0"/>
        </w:tabs>
        <w:spacing w:line="240" w:lineRule="auto"/>
        <w:ind w:right="-191" w:firstLine="68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13DE" w:rsidRDefault="009E13DE" w:rsidP="009E13DE">
      <w:pPr>
        <w:tabs>
          <w:tab w:val="left" w:pos="0"/>
        </w:tabs>
        <w:jc w:val="right"/>
        <w:rPr>
          <w:bCs/>
        </w:rPr>
      </w:pPr>
    </w:p>
    <w:p w:rsidR="009E13DE" w:rsidRDefault="009E13DE" w:rsidP="009E13DE">
      <w:pPr>
        <w:tabs>
          <w:tab w:val="left" w:pos="0"/>
        </w:tabs>
        <w:rPr>
          <w:bCs/>
        </w:rPr>
      </w:pPr>
    </w:p>
    <w:p w:rsidR="009E13DE" w:rsidRDefault="009E13DE" w:rsidP="009E13DE">
      <w:pPr>
        <w:tabs>
          <w:tab w:val="left" w:pos="0"/>
        </w:tabs>
        <w:rPr>
          <w:bCs/>
        </w:rPr>
      </w:pPr>
    </w:p>
    <w:p w:rsidR="009E13DE" w:rsidRDefault="009E13DE" w:rsidP="009E13DE">
      <w:pPr>
        <w:tabs>
          <w:tab w:val="left" w:pos="0"/>
        </w:tabs>
        <w:rPr>
          <w:bCs/>
        </w:rPr>
      </w:pPr>
    </w:p>
    <w:p w:rsidR="009E13DE" w:rsidRDefault="009E13DE" w:rsidP="009E13DE">
      <w:pPr>
        <w:tabs>
          <w:tab w:val="left" w:pos="0"/>
        </w:tabs>
        <w:rPr>
          <w:bCs/>
        </w:rPr>
      </w:pPr>
    </w:p>
    <w:p w:rsidR="009E13DE" w:rsidRDefault="009E13DE" w:rsidP="009E13DE">
      <w:pPr>
        <w:tabs>
          <w:tab w:val="left" w:pos="0"/>
        </w:tabs>
        <w:rPr>
          <w:bCs/>
        </w:rPr>
      </w:pPr>
    </w:p>
    <w:p w:rsidR="009E13DE" w:rsidRDefault="009E13DE" w:rsidP="009E13DE">
      <w:pPr>
        <w:tabs>
          <w:tab w:val="left" w:pos="0"/>
        </w:tabs>
        <w:rPr>
          <w:bCs/>
        </w:rPr>
      </w:pPr>
    </w:p>
    <w:p w:rsidR="009E13DE" w:rsidRDefault="009E13DE" w:rsidP="009E13DE">
      <w:pPr>
        <w:tabs>
          <w:tab w:val="left" w:pos="0"/>
        </w:tabs>
        <w:rPr>
          <w:bCs/>
        </w:rPr>
      </w:pPr>
    </w:p>
    <w:p w:rsidR="009E13DE" w:rsidRPr="00D36C1A" w:rsidRDefault="009E13DE" w:rsidP="009E13DE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6C1A">
        <w:rPr>
          <w:rFonts w:ascii="Times New Roman" w:hAnsi="Times New Roman" w:cs="Times New Roman"/>
          <w:bCs/>
          <w:sz w:val="28"/>
          <w:szCs w:val="28"/>
        </w:rPr>
        <w:t xml:space="preserve">Програма </w:t>
      </w:r>
      <w:r w:rsidR="00C062E4" w:rsidRPr="00D36C1A">
        <w:rPr>
          <w:rFonts w:ascii="Times New Roman" w:hAnsi="Times New Roman" w:cs="Times New Roman"/>
          <w:sz w:val="28"/>
          <w:szCs w:val="28"/>
        </w:rPr>
        <w:t>«</w:t>
      </w:r>
      <w:r w:rsidRPr="00D36C1A">
        <w:rPr>
          <w:rFonts w:ascii="Times New Roman" w:hAnsi="Times New Roman" w:cs="Times New Roman"/>
          <w:sz w:val="28"/>
          <w:szCs w:val="28"/>
        </w:rPr>
        <w:t>Благоустрій</w:t>
      </w:r>
      <w:r w:rsidR="00C062E4" w:rsidRPr="00D36C1A">
        <w:rPr>
          <w:rFonts w:ascii="Times New Roman" w:hAnsi="Times New Roman" w:cs="Times New Roman"/>
          <w:sz w:val="28"/>
          <w:szCs w:val="28"/>
        </w:rPr>
        <w:t>»</w:t>
      </w:r>
      <w:r w:rsidRPr="00D36C1A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445E20">
        <w:rPr>
          <w:rFonts w:ascii="Times New Roman" w:hAnsi="Times New Roman" w:cs="Times New Roman"/>
          <w:bCs/>
          <w:sz w:val="28"/>
          <w:szCs w:val="28"/>
        </w:rPr>
        <w:t>20</w:t>
      </w:r>
      <w:r w:rsidRPr="00D36C1A">
        <w:rPr>
          <w:rFonts w:ascii="Times New Roman" w:hAnsi="Times New Roman" w:cs="Times New Roman"/>
          <w:bCs/>
          <w:sz w:val="28"/>
          <w:szCs w:val="28"/>
        </w:rPr>
        <w:t xml:space="preserve"> рік</w:t>
      </w:r>
    </w:p>
    <w:p w:rsidR="009E13DE" w:rsidRDefault="009E13DE" w:rsidP="009E13DE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9E13DE" w:rsidRDefault="009E13DE" w:rsidP="009E13DE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9E13DE" w:rsidRDefault="009E13DE" w:rsidP="009E13DE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9E13DE" w:rsidRDefault="009E13DE" w:rsidP="009E13DE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9E13DE" w:rsidRDefault="009E13DE" w:rsidP="009E13DE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9E13DE" w:rsidRDefault="009E13DE" w:rsidP="009E13DE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9E13DE" w:rsidRDefault="009E13DE" w:rsidP="009E13DE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9E13DE" w:rsidRDefault="009E13DE" w:rsidP="009E13DE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9E13DE" w:rsidRDefault="009E13DE" w:rsidP="009E13DE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9E13DE" w:rsidRDefault="009E13DE" w:rsidP="009E13DE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123F82" w:rsidRDefault="00123F82" w:rsidP="009E13DE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551EA9" w:rsidRDefault="00551EA9" w:rsidP="009E13DE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9E13DE" w:rsidRPr="001916DA" w:rsidRDefault="009E13DE" w:rsidP="009E13DE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16DA">
        <w:rPr>
          <w:rFonts w:ascii="Times New Roman" w:hAnsi="Times New Roman" w:cs="Times New Roman"/>
          <w:bCs/>
          <w:sz w:val="28"/>
          <w:szCs w:val="28"/>
        </w:rPr>
        <w:t xml:space="preserve">с. Сергіївка </w:t>
      </w:r>
      <w:r w:rsidR="00445E20">
        <w:rPr>
          <w:rFonts w:ascii="Times New Roman" w:hAnsi="Times New Roman" w:cs="Times New Roman"/>
          <w:bCs/>
          <w:sz w:val="28"/>
          <w:szCs w:val="28"/>
        </w:rPr>
        <w:t>2019</w:t>
      </w:r>
    </w:p>
    <w:p w:rsidR="00A17E81" w:rsidRPr="00A17E81" w:rsidRDefault="004922CE" w:rsidP="00A17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lastRenderedPageBreak/>
        <w:t>1</w:t>
      </w:r>
      <w:r w:rsidR="00A17E81" w:rsidRPr="00A17E8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. ЗАГАЛЬНІ ПОЛОЖЕННЯ</w:t>
      </w:r>
    </w:p>
    <w:p w:rsidR="00A17E81" w:rsidRDefault="00A17E81" w:rsidP="00273E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</w:t>
      </w:r>
      <w:r w:rsidR="00445E2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рограма «Благоустрій»</w:t>
      </w:r>
      <w:r w:rsidRPr="00A17E8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 20</w:t>
      </w:r>
      <w:r w:rsidR="00445E2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20</w:t>
      </w:r>
      <w:r w:rsidRPr="00A17E8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рік розроблена відповідно до Закону України </w:t>
      </w:r>
      <w:r w:rsidR="00445E2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«Про місцеве самоврядування»</w:t>
      </w:r>
      <w:r w:rsidR="00123F8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Закону України</w:t>
      </w:r>
      <w:r w:rsidR="00445E2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«</w:t>
      </w:r>
      <w:r w:rsidRPr="00A17E8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</w:t>
      </w:r>
      <w:r w:rsidR="00445E2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 благоустрій населених пунктів»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</w:t>
      </w:r>
      <w:r w:rsidRPr="00A17E8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Програма спрямована на забезпечення необхідних умов життя для мешканців</w:t>
      </w:r>
      <w:r w:rsidR="00203F2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населених пунктів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Сергіївської</w:t>
      </w:r>
      <w:r w:rsidRPr="00A17E8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сільської ради.</w:t>
      </w:r>
    </w:p>
    <w:p w:rsidR="004922CE" w:rsidRPr="002E39B5" w:rsidRDefault="004922CE" w:rsidP="00273E92">
      <w:pPr>
        <w:pStyle w:val="abz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E39B5">
        <w:rPr>
          <w:sz w:val="28"/>
          <w:szCs w:val="28"/>
          <w:lang w:val="uk-UA"/>
        </w:rPr>
        <w:t>За останн</w:t>
      </w:r>
      <w:r>
        <w:rPr>
          <w:sz w:val="28"/>
          <w:szCs w:val="28"/>
          <w:lang w:val="uk-UA"/>
        </w:rPr>
        <w:t>і роки</w:t>
      </w:r>
      <w:r w:rsidRPr="002E39B5">
        <w:rPr>
          <w:sz w:val="28"/>
          <w:szCs w:val="28"/>
          <w:lang w:val="uk-UA"/>
        </w:rPr>
        <w:t xml:space="preserve"> у населених пунктах</w:t>
      </w:r>
      <w:r>
        <w:rPr>
          <w:sz w:val="28"/>
          <w:szCs w:val="28"/>
          <w:lang w:val="uk-UA"/>
        </w:rPr>
        <w:t xml:space="preserve"> Сергіївської сільської ради </w:t>
      </w:r>
      <w:r w:rsidRPr="002E39B5">
        <w:rPr>
          <w:sz w:val="28"/>
          <w:szCs w:val="28"/>
          <w:lang w:val="uk-UA"/>
        </w:rPr>
        <w:t xml:space="preserve">проведено значну роботу у сфері благоустрою вулиць, кладовищ, </w:t>
      </w:r>
      <w:r w:rsidR="00ED5555">
        <w:rPr>
          <w:sz w:val="28"/>
          <w:szCs w:val="28"/>
          <w:lang w:val="uk-UA"/>
        </w:rPr>
        <w:t>вуличного</w:t>
      </w:r>
      <w:r w:rsidRPr="002E39B5">
        <w:rPr>
          <w:sz w:val="28"/>
          <w:szCs w:val="28"/>
          <w:lang w:val="uk-UA"/>
        </w:rPr>
        <w:t xml:space="preserve"> освітлення, ремонту доріг,  а також </w:t>
      </w:r>
      <w:r>
        <w:rPr>
          <w:sz w:val="28"/>
          <w:szCs w:val="28"/>
          <w:lang w:val="uk-UA"/>
        </w:rPr>
        <w:t xml:space="preserve">впорядкування місць утилізації твердих побутових відходів </w:t>
      </w:r>
      <w:r w:rsidRPr="002E39B5">
        <w:rPr>
          <w:sz w:val="28"/>
          <w:szCs w:val="28"/>
          <w:lang w:val="uk-UA"/>
        </w:rPr>
        <w:t>та інших робіт.</w:t>
      </w:r>
    </w:p>
    <w:p w:rsidR="004922CE" w:rsidRDefault="004922CE" w:rsidP="00A17E8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ED5555" w:rsidRDefault="00571608" w:rsidP="00ED5555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  <w:r w:rsidRPr="00571608">
        <w:rPr>
          <w:rFonts w:ascii="Times New Roman" w:eastAsia="Calibri" w:hAnsi="Times New Roman" w:cs="Times New Roman"/>
          <w:caps/>
          <w:sz w:val="28"/>
          <w:szCs w:val="28"/>
        </w:rPr>
        <w:t>2. Проблема на розв’язання якої спрямована Програма</w:t>
      </w:r>
    </w:p>
    <w:p w:rsidR="00ED5555" w:rsidRPr="00ED5555" w:rsidRDefault="00ED5555" w:rsidP="00E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ab/>
      </w:r>
      <w:r w:rsidRPr="00ED5555">
        <w:rPr>
          <w:rFonts w:ascii="Times New Roman" w:hAnsi="Times New Roman" w:cs="Times New Roman"/>
          <w:sz w:val="28"/>
          <w:szCs w:val="28"/>
        </w:rPr>
        <w:t>Однією з найбільших проблем є формування зовнішнього вигляду населених пунктів, придання їм естетично привабливого вигляду, покращення умов проживання мешканців, покращення екологічного стану та забезпечення безпеки життєдіяльності населення.</w:t>
      </w:r>
    </w:p>
    <w:p w:rsidR="004922CE" w:rsidRPr="004922CE" w:rsidRDefault="004922CE" w:rsidP="004922CE">
      <w:pPr>
        <w:pStyle w:val="abzac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922CE" w:rsidRDefault="004922CE" w:rsidP="00ED55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4922CE">
        <w:rPr>
          <w:rFonts w:ascii="Times New Roman" w:eastAsia="Calibri" w:hAnsi="Times New Roman" w:cs="Times New Roman"/>
          <w:caps/>
          <w:sz w:val="28"/>
          <w:szCs w:val="28"/>
        </w:rPr>
        <w:t>3. Мета Програми</w:t>
      </w:r>
    </w:p>
    <w:p w:rsidR="004922CE" w:rsidRPr="004922CE" w:rsidRDefault="00CA6B6B" w:rsidP="004922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22CE" w:rsidRPr="004922CE">
        <w:rPr>
          <w:rFonts w:ascii="Times New Roman" w:hAnsi="Times New Roman" w:cs="Times New Roman"/>
          <w:sz w:val="28"/>
          <w:szCs w:val="28"/>
        </w:rPr>
        <w:t>Основною метою Програми є реалізація комплексу заходів</w:t>
      </w:r>
      <w:r w:rsidR="00273E92">
        <w:rPr>
          <w:rFonts w:ascii="Times New Roman" w:hAnsi="Times New Roman" w:cs="Times New Roman"/>
          <w:sz w:val="28"/>
          <w:szCs w:val="28"/>
        </w:rPr>
        <w:t>,</w:t>
      </w:r>
      <w:r w:rsidR="004922CE" w:rsidRPr="004922CE">
        <w:rPr>
          <w:rFonts w:ascii="Times New Roman" w:hAnsi="Times New Roman" w:cs="Times New Roman"/>
          <w:sz w:val="28"/>
          <w:szCs w:val="28"/>
        </w:rPr>
        <w:t xml:space="preserve"> щодо забезпечення утримання в належному санітарно-технічному стані, очищення та озеленення територій, а також соціально-економічних, організаційно-правових і екологічних норм</w:t>
      </w:r>
      <w:r w:rsidR="00273E92">
        <w:rPr>
          <w:rFonts w:ascii="Times New Roman" w:hAnsi="Times New Roman" w:cs="Times New Roman"/>
          <w:sz w:val="28"/>
          <w:szCs w:val="28"/>
        </w:rPr>
        <w:t>,</w:t>
      </w:r>
      <w:r w:rsidR="004922CE" w:rsidRPr="004922CE">
        <w:rPr>
          <w:rFonts w:ascii="Times New Roman" w:hAnsi="Times New Roman" w:cs="Times New Roman"/>
          <w:sz w:val="28"/>
          <w:szCs w:val="28"/>
        </w:rPr>
        <w:t xml:space="preserve"> щодо поліпшення мікроклімату, санітарної очистки,  створення оптимальних умов праці, побуту та відпочинку населення.          </w:t>
      </w:r>
    </w:p>
    <w:p w:rsidR="004922CE" w:rsidRDefault="004922CE" w:rsidP="004922CE">
      <w:pPr>
        <w:pStyle w:val="20"/>
        <w:shd w:val="clear" w:color="auto" w:fill="auto"/>
        <w:spacing w:before="0" w:after="0" w:line="240" w:lineRule="exact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4922CE" w:rsidRPr="004922CE" w:rsidRDefault="004922CE" w:rsidP="00273E92">
      <w:pPr>
        <w:pStyle w:val="20"/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</w:rPr>
        <w:t>4</w:t>
      </w:r>
      <w:r w:rsidRPr="004922CE">
        <w:rPr>
          <w:rFonts w:ascii="Times New Roman" w:eastAsia="Calibri" w:hAnsi="Times New Roman" w:cs="Times New Roman"/>
          <w:b w:val="0"/>
          <w:caps/>
          <w:sz w:val="28"/>
          <w:szCs w:val="28"/>
        </w:rPr>
        <w:t>. Основні завдання Програми</w:t>
      </w:r>
    </w:p>
    <w:p w:rsidR="004922CE" w:rsidRPr="004922CE" w:rsidRDefault="004922CE" w:rsidP="00273E9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2C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Поточний ремонт доріг в с.</w:t>
      </w:r>
      <w:r w:rsidR="009410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22C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Розбишівка, с.</w:t>
      </w:r>
      <w:r w:rsidR="009410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22CE">
        <w:rPr>
          <w:rFonts w:ascii="Times New Roman" w:eastAsia="Times New Roman" w:hAnsi="Times New Roman" w:cs="Times New Roman"/>
          <w:sz w:val="28"/>
          <w:szCs w:val="28"/>
          <w:lang w:eastAsia="uk-UA"/>
        </w:rPr>
        <w:t>Качанове, с.</w:t>
      </w:r>
      <w:r w:rsidR="009410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22CE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Сергіївка.</w:t>
      </w:r>
    </w:p>
    <w:p w:rsidR="004922CE" w:rsidRPr="004922CE" w:rsidRDefault="004922CE" w:rsidP="004922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Капітальний ремонт доріг </w:t>
      </w:r>
    </w:p>
    <w:p w:rsidR="004922CE" w:rsidRPr="004922CE" w:rsidRDefault="004922CE" w:rsidP="004922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2C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Озеленення населених пунктів</w:t>
      </w:r>
    </w:p>
    <w:p w:rsidR="004922CE" w:rsidRPr="004922CE" w:rsidRDefault="004922CE" w:rsidP="004922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2C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зони відпочинку для населення</w:t>
      </w:r>
    </w:p>
    <w:p w:rsidR="004922CE" w:rsidRPr="004922CE" w:rsidRDefault="004922CE" w:rsidP="004922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2C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робіт по викошування трави на території сільських кладовищ.</w:t>
      </w:r>
    </w:p>
    <w:p w:rsidR="004922CE" w:rsidRPr="004922CE" w:rsidRDefault="004922CE" w:rsidP="004922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2C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Догляд за зеленими насадженнями, ремонт та благоустрій пам’ятників</w:t>
      </w:r>
      <w:r w:rsidR="00CA6B6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922CE" w:rsidRDefault="004922CE" w:rsidP="00273E92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5</w:t>
      </w:r>
      <w:r w:rsidRPr="004922CE">
        <w:rPr>
          <w:rFonts w:ascii="Times New Roman" w:eastAsia="Calibri" w:hAnsi="Times New Roman" w:cs="Times New Roman"/>
          <w:bCs/>
          <w:caps/>
          <w:sz w:val="28"/>
          <w:szCs w:val="28"/>
          <w:bdr w:val="none" w:sz="0" w:space="0" w:color="auto" w:frame="1"/>
        </w:rPr>
        <w:t>. Обґрунтування шляхів і способів роз’яснення проблеми</w:t>
      </w:r>
    </w:p>
    <w:p w:rsidR="00CA6B6B" w:rsidRPr="00445E20" w:rsidRDefault="00CA6B6B" w:rsidP="00273E9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445E20">
        <w:rPr>
          <w:sz w:val="28"/>
          <w:szCs w:val="28"/>
        </w:rPr>
        <w:t>Реалізація Програми відбуватиметься шляхом виконання містобудівних, організаційних, інженерно-технічних, екологічних та економічних заходів, що забезпечать комплексний благоустрій території населених пунктів Сергіївської сільської ради та сприятливе для життєдіяльності людини середовище, а саме:</w:t>
      </w:r>
    </w:p>
    <w:p w:rsidR="00CA6B6B" w:rsidRPr="00CA6B6B" w:rsidRDefault="00CA6B6B" w:rsidP="00CA6B6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6B6B">
        <w:rPr>
          <w:sz w:val="28"/>
          <w:szCs w:val="28"/>
        </w:rPr>
        <w:t>– проведення утримання, реконструкції (заміни) зелених насаджень;</w:t>
      </w:r>
    </w:p>
    <w:p w:rsidR="00CA6B6B" w:rsidRPr="00CA6B6B" w:rsidRDefault="00CA6B6B" w:rsidP="00CA6B6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6B6B">
        <w:rPr>
          <w:sz w:val="28"/>
          <w:szCs w:val="28"/>
        </w:rPr>
        <w:t xml:space="preserve">– покращення </w:t>
      </w:r>
      <w:r w:rsidR="00273E92">
        <w:rPr>
          <w:sz w:val="28"/>
          <w:szCs w:val="28"/>
        </w:rPr>
        <w:t xml:space="preserve">стану </w:t>
      </w:r>
      <w:r w:rsidRPr="00CA6B6B">
        <w:rPr>
          <w:sz w:val="28"/>
          <w:szCs w:val="28"/>
        </w:rPr>
        <w:t>кладовища;</w:t>
      </w:r>
    </w:p>
    <w:p w:rsidR="00CA6B6B" w:rsidRPr="00CA6B6B" w:rsidRDefault="00CA6B6B" w:rsidP="00CA6B6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6B6B">
        <w:rPr>
          <w:sz w:val="28"/>
          <w:szCs w:val="28"/>
        </w:rPr>
        <w:t>– проведення роз’яснювальної роботи з населенням з питань благоустрою та санітарного стану селища.</w:t>
      </w:r>
    </w:p>
    <w:p w:rsidR="00CA6B6B" w:rsidRPr="00CA6B6B" w:rsidRDefault="00CA6B6B" w:rsidP="00CA6B6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6B6B">
        <w:rPr>
          <w:sz w:val="28"/>
          <w:szCs w:val="28"/>
        </w:rPr>
        <w:t>– придбання господарчого інвентарю;</w:t>
      </w:r>
    </w:p>
    <w:p w:rsidR="00CA6B6B" w:rsidRPr="00CA6B6B" w:rsidRDefault="00CA6B6B" w:rsidP="00CA6B6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6B6B">
        <w:rPr>
          <w:sz w:val="28"/>
          <w:szCs w:val="28"/>
        </w:rPr>
        <w:t>– утримання вулично-дорожньої мережі;</w:t>
      </w:r>
    </w:p>
    <w:p w:rsidR="00CA6B6B" w:rsidRPr="00CA6B6B" w:rsidRDefault="00CA6B6B" w:rsidP="00CA6B6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6B6B">
        <w:rPr>
          <w:sz w:val="28"/>
          <w:szCs w:val="28"/>
        </w:rPr>
        <w:t>– ремонт та заміна мережі відведення дощових стоків;</w:t>
      </w:r>
    </w:p>
    <w:p w:rsidR="00CA6B6B" w:rsidRPr="00CA6B6B" w:rsidRDefault="00CA6B6B" w:rsidP="00CA6B6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6B6B">
        <w:rPr>
          <w:sz w:val="28"/>
          <w:szCs w:val="28"/>
        </w:rPr>
        <w:t>– реконструкція зовнішнього освітлення з використанням сучасних енергозберігаючих технологій.</w:t>
      </w:r>
    </w:p>
    <w:p w:rsidR="00CA6B6B" w:rsidRPr="00CA6B6B" w:rsidRDefault="00CA6B6B" w:rsidP="00CA6B6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6B6B">
        <w:rPr>
          <w:sz w:val="28"/>
          <w:szCs w:val="28"/>
        </w:rPr>
        <w:t>– організація прибирання території селища, вивіз твердих побутових та негабаритних відходів, ліквідація стихійних звалищ відходів;</w:t>
      </w:r>
    </w:p>
    <w:p w:rsidR="00CA6B6B" w:rsidRPr="00CA6B6B" w:rsidRDefault="00CA6B6B" w:rsidP="00CA6B6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6B6B">
        <w:rPr>
          <w:sz w:val="28"/>
          <w:szCs w:val="28"/>
        </w:rPr>
        <w:lastRenderedPageBreak/>
        <w:t>– покіс трави на узбіччях;</w:t>
      </w:r>
    </w:p>
    <w:p w:rsidR="00CA6B6B" w:rsidRPr="00CA6B6B" w:rsidRDefault="00CA6B6B" w:rsidP="00CA6B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2CE" w:rsidRPr="004922CE" w:rsidRDefault="004922CE" w:rsidP="004922CE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10"/>
          <w:szCs w:val="10"/>
        </w:rPr>
      </w:pPr>
      <w:r w:rsidRPr="004922CE">
        <w:rPr>
          <w:rFonts w:ascii="Times New Roman" w:hAnsi="Times New Roman" w:cs="Times New Roman"/>
          <w:bCs/>
          <w:caps/>
          <w:sz w:val="28"/>
          <w:szCs w:val="28"/>
        </w:rPr>
        <w:t>6</w:t>
      </w:r>
      <w:r w:rsidRPr="004922CE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. </w:t>
      </w:r>
      <w:bookmarkStart w:id="1" w:name="_Toc326789810"/>
      <w:r w:rsidRPr="004922CE">
        <w:rPr>
          <w:rFonts w:ascii="Times New Roman" w:eastAsia="Calibri" w:hAnsi="Times New Roman" w:cs="Times New Roman"/>
          <w:bCs/>
          <w:caps/>
          <w:sz w:val="28"/>
          <w:szCs w:val="28"/>
        </w:rPr>
        <w:t>Обсяги та джерела фінансування програми</w:t>
      </w:r>
      <w:bookmarkEnd w:id="1"/>
      <w:r w:rsidRPr="004922CE">
        <w:rPr>
          <w:rFonts w:ascii="Times New Roman" w:eastAsia="Calibri" w:hAnsi="Times New Roman" w:cs="Times New Roman"/>
          <w:caps/>
          <w:sz w:val="28"/>
          <w:szCs w:val="28"/>
        </w:rPr>
        <w:t> </w:t>
      </w:r>
    </w:p>
    <w:p w:rsidR="004922CE" w:rsidRPr="004922CE" w:rsidRDefault="004922CE" w:rsidP="00273E92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922CE">
        <w:rPr>
          <w:rFonts w:ascii="Times New Roman" w:eastAsia="Calibri" w:hAnsi="Times New Roman" w:cs="Times New Roman"/>
          <w:bCs/>
          <w:sz w:val="28"/>
          <w:szCs w:val="28"/>
        </w:rPr>
        <w:t>Фінансування Програми здійснюється відповідно до законодавства України за рахунок коштів бюджету ОТГ та інших джерел, не заборонених чинним законодавством</w:t>
      </w:r>
      <w:r w:rsidR="00273E9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922CE" w:rsidRDefault="004922CE" w:rsidP="004922C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2CE">
        <w:rPr>
          <w:rFonts w:ascii="Times New Roman" w:eastAsia="Calibri" w:hAnsi="Times New Roman" w:cs="Times New Roman"/>
          <w:sz w:val="28"/>
          <w:szCs w:val="28"/>
        </w:rPr>
        <w:tab/>
      </w:r>
    </w:p>
    <w:p w:rsidR="004922CE" w:rsidRPr="004922CE" w:rsidRDefault="004922CE" w:rsidP="00273E92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7</w:t>
      </w:r>
      <w:r w:rsidRPr="004922CE">
        <w:rPr>
          <w:rFonts w:ascii="Times New Roman" w:eastAsia="Calibri" w:hAnsi="Times New Roman" w:cs="Times New Roman"/>
          <w:bCs/>
          <w:caps/>
          <w:sz w:val="28"/>
          <w:szCs w:val="28"/>
        </w:rPr>
        <w:t>. Очікувані результати виконання Програми</w:t>
      </w:r>
    </w:p>
    <w:p w:rsidR="00A17E81" w:rsidRPr="00445E20" w:rsidRDefault="00A17E81" w:rsidP="00273E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E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Виконання Програми дасть змогу забезпечити необхідні умови життя для мешканців </w:t>
      </w:r>
      <w:r w:rsidR="00183C12" w:rsidRPr="00445E20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Сергіївської об’єднаної територіальної громади</w:t>
      </w:r>
      <w:r w:rsidRPr="00445E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73E92" w:rsidRPr="00445E20" w:rsidRDefault="00273E92" w:rsidP="00273E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22CE" w:rsidRPr="004922CE" w:rsidRDefault="004922CE" w:rsidP="004922CE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8</w:t>
      </w:r>
      <w:r w:rsidRPr="004922CE">
        <w:rPr>
          <w:rFonts w:ascii="Times New Roman" w:eastAsia="Calibri" w:hAnsi="Times New Roman" w:cs="Times New Roman"/>
          <w:caps/>
          <w:sz w:val="28"/>
          <w:szCs w:val="28"/>
        </w:rPr>
        <w:t>. Контроль за виконанням Програми</w:t>
      </w:r>
    </w:p>
    <w:p w:rsidR="004922CE" w:rsidRPr="004922CE" w:rsidRDefault="004922CE" w:rsidP="00273E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922CE">
        <w:rPr>
          <w:rFonts w:ascii="Times New Roman" w:eastAsia="Calibri" w:hAnsi="Times New Roman" w:cs="Times New Roman"/>
          <w:sz w:val="28"/>
          <w:szCs w:val="28"/>
        </w:rPr>
        <w:t>Контроль за виконанням Програми здійснює</w:t>
      </w:r>
      <w:r w:rsidR="00022EC3">
        <w:rPr>
          <w:rFonts w:ascii="Times New Roman" w:eastAsia="Calibri" w:hAnsi="Times New Roman" w:cs="Times New Roman"/>
          <w:sz w:val="28"/>
          <w:szCs w:val="28"/>
        </w:rPr>
        <w:t xml:space="preserve"> постійна</w:t>
      </w:r>
      <w:r w:rsidRPr="004922CE">
        <w:rPr>
          <w:rFonts w:ascii="Times New Roman" w:eastAsia="Calibri" w:hAnsi="Times New Roman" w:cs="Times New Roman"/>
          <w:sz w:val="28"/>
          <w:szCs w:val="28"/>
        </w:rPr>
        <w:t xml:space="preserve"> комісія з питань </w:t>
      </w:r>
      <w:r w:rsidRPr="004922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планування, фінансів, бюджету та соціально – економічного розвитку</w:t>
      </w:r>
      <w:r w:rsidRPr="004922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22CE" w:rsidRDefault="004922CE" w:rsidP="004922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203F2C" w:rsidRDefault="00203F2C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4922CE" w:rsidRDefault="004922CE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4922CE" w:rsidRDefault="004922CE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4922CE" w:rsidRDefault="004922CE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4922CE" w:rsidRDefault="004922CE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4922CE" w:rsidRDefault="004922CE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4922CE" w:rsidRDefault="004922CE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4922CE" w:rsidRDefault="004922CE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4922CE" w:rsidRDefault="004922CE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4922CE" w:rsidRDefault="004922CE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4922CE" w:rsidRDefault="004922CE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551EA9" w:rsidRDefault="00551EA9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4922CE" w:rsidRDefault="004922CE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022EC3" w:rsidRDefault="00022EC3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022EC3" w:rsidRDefault="00022EC3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203F2C" w:rsidRPr="008B0761" w:rsidRDefault="00203F2C" w:rsidP="00203F2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8B0761">
        <w:rPr>
          <w:rFonts w:ascii="Times New Roman" w:hAnsi="Times New Roman" w:cs="Times New Roman"/>
          <w:bCs/>
          <w:caps/>
          <w:sz w:val="28"/>
          <w:szCs w:val="28"/>
        </w:rPr>
        <w:lastRenderedPageBreak/>
        <w:t xml:space="preserve">П А С П О Р Т </w:t>
      </w:r>
    </w:p>
    <w:p w:rsidR="00203F2C" w:rsidRPr="00D87F15" w:rsidRDefault="00203F2C" w:rsidP="00203F2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87F15">
        <w:rPr>
          <w:rFonts w:ascii="Times New Roman" w:hAnsi="Times New Roman" w:cs="Times New Roman"/>
          <w:bCs/>
          <w:caps/>
          <w:sz w:val="28"/>
          <w:szCs w:val="28"/>
        </w:rPr>
        <w:t xml:space="preserve">Програми </w:t>
      </w:r>
      <w:r w:rsidRPr="00D87F15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</w:rPr>
        <w:t>«Благоустрій» на 20</w:t>
      </w:r>
      <w:r w:rsidR="00445E20" w:rsidRPr="00D87F15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</w:rPr>
        <w:t>20</w:t>
      </w:r>
      <w:r w:rsidRPr="00D87F15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</w:rPr>
        <w:t xml:space="preserve"> рік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69"/>
        <w:gridCol w:w="5245"/>
      </w:tblGrid>
      <w:tr w:rsidR="00203F2C" w:rsidRPr="00323A65" w:rsidTr="00022EC3">
        <w:tc>
          <w:tcPr>
            <w:tcW w:w="817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Ініціатори розроблення Програми</w:t>
            </w:r>
          </w:p>
        </w:tc>
        <w:tc>
          <w:tcPr>
            <w:tcW w:w="5245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Виконавчий комітет Сергіївської сільської ради.</w:t>
            </w:r>
          </w:p>
        </w:tc>
      </w:tr>
      <w:tr w:rsidR="00203F2C" w:rsidRPr="00323A65" w:rsidTr="00022EC3">
        <w:tc>
          <w:tcPr>
            <w:tcW w:w="817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Підстава для прийняття Програми</w:t>
            </w:r>
          </w:p>
        </w:tc>
        <w:tc>
          <w:tcPr>
            <w:tcW w:w="5245" w:type="dxa"/>
            <w:vAlign w:val="center"/>
          </w:tcPr>
          <w:p w:rsidR="00203F2C" w:rsidRPr="00323A65" w:rsidRDefault="00203F2C" w:rsidP="00022EC3">
            <w:pPr>
              <w:spacing w:line="240" w:lineRule="auto"/>
              <w:ind w:right="-2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sz w:val="28"/>
                <w:szCs w:val="28"/>
              </w:rPr>
              <w:t>Стаття 26, 59 Закону України «Про місцеве самоврядування в Україні»</w:t>
            </w:r>
            <w:r w:rsidR="00022E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2EC3" w:rsidRPr="00535A9E">
              <w:rPr>
                <w:rFonts w:ascii="Times New Roman" w:hAnsi="Times New Roman" w:cs="Times New Roman"/>
                <w:sz w:val="28"/>
                <w:szCs w:val="28"/>
              </w:rPr>
              <w:t xml:space="preserve">Закону України </w:t>
            </w:r>
            <w:r w:rsidR="00022EC3" w:rsidRPr="00535A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022EC3" w:rsidRPr="00535A9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 благоустрій населених пунктів», Закону України «Про забезпечення санітарного та епідемічного благополуччя населення», Закону України «Про охорону навколишнього природного середовища» інших законодавчих актів, що регулюють діяльність органів влади в сфері благоустрою території</w:t>
            </w:r>
            <w:r w:rsidR="00022E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203F2C" w:rsidRPr="00323A65" w:rsidTr="00022EC3">
        <w:tc>
          <w:tcPr>
            <w:tcW w:w="817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Розробники Програми</w:t>
            </w:r>
          </w:p>
        </w:tc>
        <w:tc>
          <w:tcPr>
            <w:tcW w:w="5245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Сектор економічного розвитку та інвестицій виконавчого комітету Сергіївської сільської ради</w:t>
            </w:r>
          </w:p>
        </w:tc>
      </w:tr>
      <w:tr w:rsidR="00203F2C" w:rsidRPr="00323A65" w:rsidTr="00022EC3">
        <w:tc>
          <w:tcPr>
            <w:tcW w:w="817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Співрозробники</w:t>
            </w:r>
            <w:proofErr w:type="spellEnd"/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Програми</w:t>
            </w:r>
          </w:p>
        </w:tc>
        <w:tc>
          <w:tcPr>
            <w:tcW w:w="5245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203F2C" w:rsidRPr="00323A65" w:rsidTr="00022EC3">
        <w:tc>
          <w:tcPr>
            <w:tcW w:w="817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5245" w:type="dxa"/>
            <w:vAlign w:val="center"/>
          </w:tcPr>
          <w:p w:rsidR="00203F2C" w:rsidRPr="00323A65" w:rsidRDefault="00203F2C" w:rsidP="0002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A65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Фінансовий відділ  виконавчого комітету Сергіївської сільської ради,</w:t>
            </w:r>
          </w:p>
          <w:p w:rsidR="00203F2C" w:rsidRPr="00323A65" w:rsidRDefault="00203F2C" w:rsidP="00022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бухгалтерського обліку та звітності виконавчого комітету Сергіївської сільської</w:t>
            </w:r>
            <w:r w:rsidR="00022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</w:t>
            </w:r>
            <w:r w:rsidRPr="00323A65">
              <w:rPr>
                <w:rFonts w:ascii="Times New Roman" w:eastAsia="Times New Roman" w:hAnsi="Times New Roman" w:cs="Times New Roman"/>
                <w:sz w:val="28"/>
                <w:szCs w:val="28"/>
              </w:rPr>
              <w:t>, КП «Сергіївське»</w:t>
            </w:r>
          </w:p>
        </w:tc>
      </w:tr>
      <w:tr w:rsidR="00203F2C" w:rsidRPr="00323A65" w:rsidTr="00022EC3">
        <w:trPr>
          <w:trHeight w:val="1332"/>
        </w:trPr>
        <w:tc>
          <w:tcPr>
            <w:tcW w:w="817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Учасники Програми</w:t>
            </w:r>
          </w:p>
        </w:tc>
        <w:tc>
          <w:tcPr>
            <w:tcW w:w="5245" w:type="dxa"/>
            <w:vAlign w:val="center"/>
          </w:tcPr>
          <w:p w:rsidR="00203F2C" w:rsidRPr="00323A65" w:rsidRDefault="00203F2C" w:rsidP="0002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Виконавчий комітет  Сергіївської сільської ради,</w:t>
            </w:r>
            <w:r w:rsidR="00445E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22EC3">
              <w:rPr>
                <w:rFonts w:ascii="Times New Roman" w:eastAsia="Times New Roman" w:hAnsi="Times New Roman" w:cs="Times New Roman"/>
                <w:sz w:val="28"/>
                <w:szCs w:val="28"/>
              </w:rPr>
              <w:t>КП «Сергіївське»</w:t>
            </w:r>
          </w:p>
        </w:tc>
      </w:tr>
      <w:tr w:rsidR="00203F2C" w:rsidRPr="00323A65" w:rsidTr="00022EC3">
        <w:trPr>
          <w:trHeight w:val="13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Номер і назва операційної цілі Стратегічного плану  розвитку </w:t>
            </w:r>
            <w:r w:rsidR="00022EC3">
              <w:rPr>
                <w:rFonts w:ascii="Times New Roman" w:hAnsi="Times New Roman" w:cs="Times New Roman"/>
                <w:bCs/>
                <w:sz w:val="28"/>
                <w:szCs w:val="28"/>
              </w:rPr>
              <w:t>Сергіївської ОТГ на 2017-2020 р</w:t>
            </w: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2C" w:rsidRPr="00323A65" w:rsidRDefault="00203F2C" w:rsidP="00022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1.3. Підвищення ефективності використання земельних, лісових, водних ресурсів громади</w:t>
            </w:r>
          </w:p>
          <w:p w:rsidR="00203F2C" w:rsidRPr="00323A65" w:rsidRDefault="00203F2C" w:rsidP="00022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2.1. Створення безпечних і комфортних умов для життя</w:t>
            </w:r>
          </w:p>
          <w:p w:rsidR="00203F2C" w:rsidRPr="00323A65" w:rsidRDefault="00203F2C" w:rsidP="00022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3.1. Оновлення діючої мережі доріг</w:t>
            </w:r>
          </w:p>
          <w:p w:rsidR="00323A65" w:rsidRPr="00323A65" w:rsidRDefault="00323A65" w:rsidP="00022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3.2. Розвиток системи поводження з ТПВ</w:t>
            </w:r>
          </w:p>
        </w:tc>
      </w:tr>
      <w:tr w:rsidR="00203F2C" w:rsidRPr="00323A65" w:rsidTr="00022EC3">
        <w:tc>
          <w:tcPr>
            <w:tcW w:w="817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Термін реалізації</w:t>
            </w:r>
          </w:p>
        </w:tc>
        <w:tc>
          <w:tcPr>
            <w:tcW w:w="5245" w:type="dxa"/>
            <w:vAlign w:val="center"/>
          </w:tcPr>
          <w:p w:rsidR="00203F2C" w:rsidRPr="00323A65" w:rsidRDefault="00203F2C" w:rsidP="00445E2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45E20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рік</w:t>
            </w:r>
          </w:p>
        </w:tc>
      </w:tr>
      <w:tr w:rsidR="00203F2C" w:rsidRPr="00323A65" w:rsidTr="00022EC3">
        <w:tc>
          <w:tcPr>
            <w:tcW w:w="817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245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203F2C" w:rsidRPr="00323A65" w:rsidTr="00022EC3">
        <w:tc>
          <w:tcPr>
            <w:tcW w:w="817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Загальний обсяг </w:t>
            </w:r>
            <w:proofErr w:type="spellStart"/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фінансовихресурсів</w:t>
            </w:r>
            <w:proofErr w:type="spellEnd"/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необхідних </w:t>
            </w:r>
            <w:proofErr w:type="spellStart"/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дляреалізації</w:t>
            </w:r>
            <w:proofErr w:type="spellEnd"/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програми, всього, у тому числі:</w:t>
            </w:r>
          </w:p>
        </w:tc>
        <w:tc>
          <w:tcPr>
            <w:tcW w:w="5245" w:type="dxa"/>
            <w:vAlign w:val="center"/>
          </w:tcPr>
          <w:p w:rsidR="00203F2C" w:rsidRPr="00323A65" w:rsidRDefault="00053F93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1373,350</w:t>
            </w:r>
            <w:r w:rsidR="00D87F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03F2C"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тис. грн.</w:t>
            </w:r>
          </w:p>
        </w:tc>
      </w:tr>
      <w:tr w:rsidR="00203F2C" w:rsidRPr="00323A65" w:rsidTr="00022EC3">
        <w:trPr>
          <w:trHeight w:val="538"/>
        </w:trPr>
        <w:tc>
          <w:tcPr>
            <w:tcW w:w="817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9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Коштів бюджету ОТГ</w:t>
            </w:r>
          </w:p>
        </w:tc>
        <w:tc>
          <w:tcPr>
            <w:tcW w:w="5245" w:type="dxa"/>
            <w:vAlign w:val="center"/>
          </w:tcPr>
          <w:p w:rsidR="00203F2C" w:rsidRPr="00323A65" w:rsidRDefault="00053F93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1373,350 </w:t>
            </w:r>
            <w:r w:rsidR="00203F2C"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тис. грн.</w:t>
            </w:r>
          </w:p>
        </w:tc>
      </w:tr>
      <w:tr w:rsidR="00203F2C" w:rsidRPr="00323A65" w:rsidTr="00022EC3">
        <w:trPr>
          <w:trHeight w:val="884"/>
        </w:trPr>
        <w:tc>
          <w:tcPr>
            <w:tcW w:w="817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Коштів інших джерел</w:t>
            </w:r>
          </w:p>
        </w:tc>
        <w:tc>
          <w:tcPr>
            <w:tcW w:w="5245" w:type="dxa"/>
            <w:vAlign w:val="center"/>
          </w:tcPr>
          <w:p w:rsidR="00203F2C" w:rsidRPr="00323A65" w:rsidRDefault="00203F2C" w:rsidP="00022EC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6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203F2C" w:rsidRPr="00323A65" w:rsidRDefault="00203F2C" w:rsidP="00323A65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03F2C" w:rsidRDefault="00203F2C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551EA9" w:rsidRDefault="00551EA9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551EA9" w:rsidRDefault="00551EA9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551EA9" w:rsidRDefault="00551EA9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551EA9" w:rsidRDefault="00551EA9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551EA9" w:rsidRDefault="00551EA9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551EA9" w:rsidRDefault="00551EA9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551EA9" w:rsidRDefault="00551EA9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551EA9" w:rsidRDefault="00551EA9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551EA9" w:rsidRDefault="00551EA9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551EA9" w:rsidRDefault="00551EA9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551EA9" w:rsidRDefault="00551EA9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551EA9" w:rsidRDefault="00551EA9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551EA9" w:rsidRDefault="00551EA9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551EA9" w:rsidRDefault="00551EA9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551EA9" w:rsidRDefault="00551EA9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551EA9" w:rsidRDefault="00551EA9" w:rsidP="00183C12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D87F15" w:rsidRPr="00D87F15" w:rsidRDefault="00A17E81" w:rsidP="00D87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87F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ОСНОВНІ ЗАХОДИ ВИКОНАННЯ </w:t>
      </w:r>
    </w:p>
    <w:p w:rsidR="00A17E81" w:rsidRPr="00D87F15" w:rsidRDefault="00A17E81" w:rsidP="00D87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7F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</w:t>
      </w:r>
      <w:r w:rsidR="00551EA9" w:rsidRPr="00D87F15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</w:rPr>
        <w:t>«Благоустрій» на 20</w:t>
      </w:r>
      <w:r w:rsidR="00445E20" w:rsidRPr="00D87F15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</w:rPr>
        <w:t>20</w:t>
      </w:r>
      <w:r w:rsidR="00551EA9" w:rsidRPr="00D87F15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</w:rPr>
        <w:t xml:space="preserve"> рік</w:t>
      </w:r>
    </w:p>
    <w:tbl>
      <w:tblPr>
        <w:tblW w:w="980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7"/>
        <w:gridCol w:w="1826"/>
        <w:gridCol w:w="1655"/>
        <w:gridCol w:w="1777"/>
      </w:tblGrid>
      <w:tr w:rsidR="00571608" w:rsidRPr="00A17E81" w:rsidTr="00BB68FC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7E81" w:rsidRPr="00571608" w:rsidRDefault="00A17E81" w:rsidP="00D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16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Зміст заходу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7E81" w:rsidRPr="00344F0B" w:rsidRDefault="00A17E81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44F0B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uk-UA"/>
              </w:rPr>
              <w:t>Виконавці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7E81" w:rsidRPr="00344F0B" w:rsidRDefault="00A17E81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44F0B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43F50" w:rsidRPr="00C43F50" w:rsidRDefault="00A17E81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uk-UA"/>
              </w:rPr>
            </w:pPr>
            <w:r w:rsidRPr="00344F0B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uk-UA"/>
              </w:rPr>
              <w:t>Сума коштів</w:t>
            </w:r>
            <w:r w:rsidR="00C43F50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uk-UA"/>
              </w:rPr>
              <w:t xml:space="preserve">тис. </w:t>
            </w:r>
            <w:r w:rsidR="00B50735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uk-UA"/>
              </w:rPr>
              <w:t>грн.</w:t>
            </w:r>
          </w:p>
        </w:tc>
      </w:tr>
      <w:tr w:rsidR="00C56068" w:rsidRPr="00A17E81" w:rsidTr="00BB68FC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7E81" w:rsidRPr="00571608" w:rsidRDefault="0096646A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Оплата електроенергії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7E81" w:rsidRPr="00A17E81" w:rsidRDefault="00323A65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КП «Сергіївське»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7E81" w:rsidRPr="00A17E81" w:rsidRDefault="00183C12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7E81" w:rsidRPr="00A17E81" w:rsidRDefault="0096646A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291,350</w:t>
            </w:r>
          </w:p>
        </w:tc>
      </w:tr>
      <w:tr w:rsidR="00323A65" w:rsidRPr="00A17E81" w:rsidTr="00BB68FC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3A65" w:rsidRPr="00571608" w:rsidRDefault="0096646A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Капітальний ремонт вуличного освітлення с. Розбишівка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3A65" w:rsidRPr="00A17E81" w:rsidRDefault="00323A65" w:rsidP="001E3C0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КП «Сергіївське»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3A65" w:rsidRPr="00A17E81" w:rsidRDefault="00323A65" w:rsidP="00323A6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Квітень-Червень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3A65" w:rsidRPr="00A17E81" w:rsidRDefault="0096646A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200,000</w:t>
            </w:r>
          </w:p>
        </w:tc>
      </w:tr>
      <w:tr w:rsidR="00323A65" w:rsidRPr="00A17E81" w:rsidTr="00BB68FC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3A65" w:rsidRPr="00571608" w:rsidRDefault="0096646A" w:rsidP="0057160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Придбання зупинки с. Сергіївка (3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3A65" w:rsidRPr="00A17E81" w:rsidRDefault="00571608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КП «Сергіївське»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3A65" w:rsidRPr="00A17E81" w:rsidRDefault="0096646A" w:rsidP="0057160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3A65" w:rsidRPr="00A17E81" w:rsidRDefault="0096646A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30,000</w:t>
            </w:r>
          </w:p>
        </w:tc>
      </w:tr>
      <w:tr w:rsidR="00571608" w:rsidRPr="00A17E81" w:rsidTr="00BB68FC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1608" w:rsidRPr="00571608" w:rsidRDefault="0096646A" w:rsidP="00C43F5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Придбання лавочок парк с. Сергіївка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1608" w:rsidRPr="00A17E81" w:rsidRDefault="00571608" w:rsidP="001E3C0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КП «Сергіївське»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1608" w:rsidRPr="00A17E81" w:rsidRDefault="00571608" w:rsidP="0096646A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</w:t>
            </w:r>
            <w:r w:rsidRPr="00A17E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вітень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1608" w:rsidRPr="00A17E81" w:rsidRDefault="0096646A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30,000</w:t>
            </w:r>
          </w:p>
        </w:tc>
      </w:tr>
      <w:tr w:rsidR="00571608" w:rsidRPr="00A17E81" w:rsidTr="00BB68FC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1608" w:rsidRPr="00571608" w:rsidRDefault="0096646A" w:rsidP="0057160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Придбання альтанки дитячого майданчика с. Качанове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1608" w:rsidRPr="00A17E81" w:rsidRDefault="00571608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КП «Сергіївське»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1608" w:rsidRDefault="0096646A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Березень</w:t>
            </w:r>
          </w:p>
          <w:p w:rsidR="0096646A" w:rsidRPr="00A17E81" w:rsidRDefault="0096646A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1608" w:rsidRPr="00A17E81" w:rsidRDefault="0096646A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10,000</w:t>
            </w:r>
          </w:p>
        </w:tc>
      </w:tr>
      <w:tr w:rsidR="0096646A" w:rsidRPr="00A17E81" w:rsidTr="00BB68FC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646A" w:rsidRDefault="0096646A" w:rsidP="0057160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Придбання гойдалок вул. Центральна с. Качанове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646A" w:rsidRDefault="0096646A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КП «Сергіївське»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646A" w:rsidRDefault="0096646A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Липень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646A" w:rsidRDefault="0096646A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15,000</w:t>
            </w:r>
          </w:p>
        </w:tc>
      </w:tr>
      <w:tr w:rsidR="0096646A" w:rsidRPr="00A17E81" w:rsidTr="00BB68FC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646A" w:rsidRDefault="0096646A" w:rsidP="0057160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Автобусна зупинка с. Новоселівка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646A" w:rsidRDefault="0096646A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КП «Сергіївське»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646A" w:rsidRDefault="0096646A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Серпень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646A" w:rsidRDefault="0096646A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10,000</w:t>
            </w:r>
          </w:p>
        </w:tc>
      </w:tr>
      <w:tr w:rsidR="0096646A" w:rsidRPr="00A17E81" w:rsidTr="00BB68FC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646A" w:rsidRDefault="0096646A" w:rsidP="0057160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Автобусна зупинка с. Дачне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646A" w:rsidRDefault="0096646A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КП «Сергіївське»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646A" w:rsidRDefault="0096646A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646A" w:rsidRDefault="0096646A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10,000</w:t>
            </w:r>
          </w:p>
        </w:tc>
      </w:tr>
      <w:tr w:rsidR="0096646A" w:rsidRPr="00A17E81" w:rsidTr="00BB68FC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646A" w:rsidRDefault="00247132" w:rsidP="0057160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Автобусна зупинка с. Вирішальне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646A" w:rsidRDefault="00247132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КП «Сергіївське»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646A" w:rsidRDefault="00247132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646A" w:rsidRDefault="00247132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10,000</w:t>
            </w:r>
          </w:p>
        </w:tc>
      </w:tr>
      <w:tr w:rsidR="00247132" w:rsidRPr="00A17E81" w:rsidTr="00BB68FC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57160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Альтанка вул. Гадяцька с. Качанове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КП «Сергіївське»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15,000</w:t>
            </w:r>
          </w:p>
        </w:tc>
      </w:tr>
      <w:tr w:rsidR="00247132" w:rsidRPr="00A17E81" w:rsidTr="00BB68FC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57160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Придбання насоса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КП «Сергіївське»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17,000</w:t>
            </w:r>
          </w:p>
        </w:tc>
      </w:tr>
      <w:tr w:rsidR="00247132" w:rsidRPr="00A17E81" w:rsidTr="00BB68FC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57160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Будівництво водопроводу с. Новоселівка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КП «Сергіївське»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200,000</w:t>
            </w:r>
          </w:p>
        </w:tc>
      </w:tr>
      <w:tr w:rsidR="00247132" w:rsidRPr="00A17E81" w:rsidTr="00BB68FC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57160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Капітальний ремонт водопровідної мережі вул. 8 Березня с. Сергіївка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КП «Сергіївське»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170,000</w:t>
            </w:r>
          </w:p>
        </w:tc>
      </w:tr>
      <w:tr w:rsidR="00247132" w:rsidRPr="00A17E81" w:rsidTr="00BB68FC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57160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Виготовлення проектно-кошторисної документації будівництво свердловини вул. Шевченка с. Сергіївка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КП «Сергіївське»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Червень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7132" w:rsidRDefault="00247132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165,000</w:t>
            </w:r>
          </w:p>
        </w:tc>
      </w:tr>
      <w:tr w:rsidR="007E2583" w:rsidRPr="00A17E81" w:rsidTr="00BB68FC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2583" w:rsidRDefault="007E2583" w:rsidP="0057160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Встановлення дитячого майданчика с. Розбишівка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2583" w:rsidRDefault="007E2583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Виконавчий комітет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2583" w:rsidRDefault="007E2583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2583" w:rsidRDefault="007E2583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200,000</w:t>
            </w:r>
          </w:p>
        </w:tc>
      </w:tr>
      <w:tr w:rsidR="00BB68FC" w:rsidRPr="00A17E81" w:rsidTr="00BB68FC">
        <w:trPr>
          <w:trHeight w:val="830"/>
        </w:trPr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68FC" w:rsidRPr="00571608" w:rsidRDefault="00BB68FC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16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Всього:</w:t>
            </w:r>
          </w:p>
          <w:p w:rsidR="00BB68FC" w:rsidRPr="00B50481" w:rsidRDefault="00BB68FC" w:rsidP="00A1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B504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 </w:t>
            </w:r>
          </w:p>
          <w:p w:rsidR="00BB68FC" w:rsidRPr="00B50481" w:rsidRDefault="00BB68FC" w:rsidP="00A1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B504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68FC" w:rsidRPr="00B50481" w:rsidRDefault="00053F93" w:rsidP="00A17E8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1373,350</w:t>
            </w:r>
          </w:p>
        </w:tc>
      </w:tr>
    </w:tbl>
    <w:p w:rsidR="009E13DE" w:rsidRDefault="009E13DE" w:rsidP="00A17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3DE" w:rsidRPr="00A17E81" w:rsidRDefault="00B50735" w:rsidP="00A17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                              Н.</w:t>
      </w:r>
      <w:r w:rsidR="00445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Ілляшенко</w:t>
      </w:r>
    </w:p>
    <w:sectPr w:rsidR="009E13DE" w:rsidRPr="00A17E81" w:rsidSect="00CB29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9AB"/>
    <w:multiLevelType w:val="hybridMultilevel"/>
    <w:tmpl w:val="49A016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A7EB7"/>
    <w:multiLevelType w:val="hybridMultilevel"/>
    <w:tmpl w:val="C1AC77DC"/>
    <w:lvl w:ilvl="0" w:tplc="8A543078">
      <w:start w:val="1"/>
      <w:numFmt w:val="decimal"/>
      <w:lvlText w:val="%1."/>
      <w:lvlJc w:val="left"/>
      <w:pPr>
        <w:tabs>
          <w:tab w:val="num" w:pos="1095"/>
        </w:tabs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>
    <w:nsid w:val="388B6831"/>
    <w:multiLevelType w:val="multilevel"/>
    <w:tmpl w:val="FD8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051D38"/>
    <w:multiLevelType w:val="multilevel"/>
    <w:tmpl w:val="46D4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0D"/>
    <w:rsid w:val="00022EC3"/>
    <w:rsid w:val="000317B3"/>
    <w:rsid w:val="00053F93"/>
    <w:rsid w:val="00123F82"/>
    <w:rsid w:val="0013270D"/>
    <w:rsid w:val="001349B1"/>
    <w:rsid w:val="00183C12"/>
    <w:rsid w:val="00185D92"/>
    <w:rsid w:val="001916DA"/>
    <w:rsid w:val="00197D51"/>
    <w:rsid w:val="00203F2C"/>
    <w:rsid w:val="002120DE"/>
    <w:rsid w:val="00247132"/>
    <w:rsid w:val="00273E92"/>
    <w:rsid w:val="00323A65"/>
    <w:rsid w:val="00344F0B"/>
    <w:rsid w:val="003D43C7"/>
    <w:rsid w:val="00445E20"/>
    <w:rsid w:val="00472414"/>
    <w:rsid w:val="004922CE"/>
    <w:rsid w:val="004D1A27"/>
    <w:rsid w:val="00535A9E"/>
    <w:rsid w:val="00551EA9"/>
    <w:rsid w:val="00552ED4"/>
    <w:rsid w:val="00571608"/>
    <w:rsid w:val="005A58A7"/>
    <w:rsid w:val="005B6B4D"/>
    <w:rsid w:val="00606644"/>
    <w:rsid w:val="006B4D48"/>
    <w:rsid w:val="0073118F"/>
    <w:rsid w:val="00776501"/>
    <w:rsid w:val="007E2583"/>
    <w:rsid w:val="00804A21"/>
    <w:rsid w:val="00851DDC"/>
    <w:rsid w:val="0094101E"/>
    <w:rsid w:val="0096646A"/>
    <w:rsid w:val="009E13DE"/>
    <w:rsid w:val="00A17E81"/>
    <w:rsid w:val="00A20463"/>
    <w:rsid w:val="00A73F63"/>
    <w:rsid w:val="00B50481"/>
    <w:rsid w:val="00B50735"/>
    <w:rsid w:val="00B90BD0"/>
    <w:rsid w:val="00BB68FC"/>
    <w:rsid w:val="00C062E4"/>
    <w:rsid w:val="00C43F50"/>
    <w:rsid w:val="00C51046"/>
    <w:rsid w:val="00C51D60"/>
    <w:rsid w:val="00C56068"/>
    <w:rsid w:val="00CA6B6B"/>
    <w:rsid w:val="00CB29CD"/>
    <w:rsid w:val="00CC080B"/>
    <w:rsid w:val="00D36C1A"/>
    <w:rsid w:val="00D62058"/>
    <w:rsid w:val="00D87F15"/>
    <w:rsid w:val="00DA4249"/>
    <w:rsid w:val="00DE10D6"/>
    <w:rsid w:val="00EB5009"/>
    <w:rsid w:val="00ED5555"/>
    <w:rsid w:val="00FE1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A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3D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1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A17E81"/>
    <w:rPr>
      <w:b/>
      <w:bCs/>
    </w:rPr>
  </w:style>
  <w:style w:type="character" w:customStyle="1" w:styleId="2">
    <w:name w:val="Основной текст (2)_"/>
    <w:link w:val="20"/>
    <w:rsid w:val="004922C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22CE"/>
    <w:pPr>
      <w:widowControl w:val="0"/>
      <w:shd w:val="clear" w:color="auto" w:fill="FFFFFF"/>
      <w:spacing w:before="240" w:after="240" w:line="0" w:lineRule="atLeast"/>
    </w:pPr>
    <w:rPr>
      <w:b/>
      <w:bCs/>
    </w:rPr>
  </w:style>
  <w:style w:type="paragraph" w:customStyle="1" w:styleId="abzac">
    <w:name w:val="abzac"/>
    <w:basedOn w:val="a"/>
    <w:rsid w:val="0049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A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3D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1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A17E81"/>
    <w:rPr>
      <w:b/>
      <w:bCs/>
    </w:rPr>
  </w:style>
  <w:style w:type="character" w:customStyle="1" w:styleId="2">
    <w:name w:val="Основной текст (2)_"/>
    <w:link w:val="20"/>
    <w:rsid w:val="004922C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22CE"/>
    <w:pPr>
      <w:widowControl w:val="0"/>
      <w:shd w:val="clear" w:color="auto" w:fill="FFFFFF"/>
      <w:spacing w:before="240" w:after="240" w:line="0" w:lineRule="atLeast"/>
    </w:pPr>
    <w:rPr>
      <w:b/>
      <w:bCs/>
    </w:rPr>
  </w:style>
  <w:style w:type="paragraph" w:customStyle="1" w:styleId="abzac">
    <w:name w:val="abzac"/>
    <w:basedOn w:val="a"/>
    <w:rsid w:val="0049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3978</Words>
  <Characters>2268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2020-03-02T12:52:00Z</dcterms:created>
  <dcterms:modified xsi:type="dcterms:W3CDTF">2020-03-02T12:52:00Z</dcterms:modified>
</cp:coreProperties>
</file>